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51CA8321" w:rsidR="0023697E" w:rsidRDefault="6220900E" w:rsidP="00EC6C1F">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EC6C1F" w:rsidRPr="00EC6C1F">
        <w:rPr>
          <w:rFonts w:ascii="Book Antiqua" w:eastAsia="Book Antiqua" w:hAnsi="Book Antiqua" w:cs="Book Antiqua"/>
          <w:b/>
          <w:bCs/>
          <w:color w:val="0000FF"/>
          <w:sz w:val="22"/>
          <w:szCs w:val="22"/>
          <w:lang w:eastAsia="en-US"/>
        </w:rPr>
        <w:t>Painting of Township Building at 765/400/220 KV Wardha Substation.</w:t>
      </w:r>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78DA724A" w:rsidR="00E02C6D" w:rsidRPr="00B360CC" w:rsidRDefault="7FD086A7" w:rsidP="00EC6C1F">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EC6C1F" w:rsidRPr="00EC6C1F">
        <w:rPr>
          <w:rFonts w:asciiTheme="minorHAnsi" w:eastAsia="Book Antiqua" w:hAnsiTheme="minorHAnsi" w:cstheme="minorHAnsi"/>
          <w:color w:val="0000FF"/>
          <w:sz w:val="22"/>
          <w:szCs w:val="22"/>
          <w:lang w:val="en-US"/>
        </w:rPr>
        <w:t>Painting of Township Building at 765/400/220 KV Wardha Substation.</w:t>
      </w:r>
      <w:r w:rsidR="6220900E" w:rsidRPr="00B360CC">
        <w:rPr>
          <w:rFonts w:ascii="Calibri" w:hAnsi="Calibri" w:cs="Calibri"/>
          <w:color w:val="0000FF"/>
          <w:sz w:val="22"/>
          <w:szCs w:val="22"/>
        </w:rPr>
        <w:t>”</w:t>
      </w:r>
      <w:r w:rsidR="6220900E" w:rsidRPr="00B360CC">
        <w:rPr>
          <w:rFonts w:ascii="Calibri" w:hAnsi="Calibri" w:cs="Calibri"/>
          <w:b w:val="0"/>
          <w:bCs w:val="0"/>
          <w:color w:val="0000FF"/>
          <w:sz w:val="22"/>
          <w:szCs w:val="22"/>
        </w:rPr>
        <w:t xml:space="preserve">- </w:t>
      </w:r>
      <w:r w:rsidR="4E5B6109" w:rsidRPr="00B360CC">
        <w:rPr>
          <w:rFonts w:ascii="Book Antiqua" w:hAnsi="Book Antiqua"/>
          <w:b w:val="0"/>
          <w:bCs w:val="0"/>
          <w:sz w:val="23"/>
          <w:szCs w:val="23"/>
        </w:rPr>
        <w:t xml:space="preserve">in </w:t>
      </w:r>
      <w:r w:rsidR="4B7123D8" w:rsidRPr="00B360CC">
        <w:rPr>
          <w:rFonts w:ascii="Book Antiqua" w:hAnsi="Book Antiqua"/>
          <w:b w:val="0"/>
          <w:bCs w:val="0"/>
          <w:sz w:val="23"/>
          <w:szCs w:val="23"/>
        </w:rPr>
        <w:t xml:space="preserve">accordance with </w:t>
      </w:r>
      <w:r w:rsidR="4E5B6109" w:rsidRPr="00B360CC">
        <w:rPr>
          <w:rFonts w:ascii="Book Antiqua" w:hAnsi="Book Antiqua"/>
          <w:b w:val="0"/>
          <w:bCs w:val="0"/>
          <w:sz w:val="23"/>
          <w:szCs w:val="23"/>
        </w:rPr>
        <w:t>Bill of Quantities</w:t>
      </w:r>
      <w:r w:rsidR="365C419E" w:rsidRPr="00B360CC">
        <w:rPr>
          <w:rFonts w:ascii="Book Antiqua" w:hAnsi="Book Antiqua"/>
          <w:b w:val="0"/>
          <w:bCs w:val="0"/>
          <w:sz w:val="23"/>
          <w:szCs w:val="23"/>
        </w:rPr>
        <w:t xml:space="preserve">, </w:t>
      </w:r>
      <w:r w:rsidR="7E338E7D" w:rsidRPr="00B360CC">
        <w:rPr>
          <w:rFonts w:ascii="Book Antiqua" w:hAnsi="Book Antiqua"/>
          <w:b w:val="0"/>
          <w:bCs w:val="0"/>
          <w:sz w:val="23"/>
          <w:szCs w:val="23"/>
        </w:rPr>
        <w:t xml:space="preserve">Technical Specifications, </w:t>
      </w:r>
      <w:r w:rsidR="5D1069C1" w:rsidRPr="00B360CC">
        <w:rPr>
          <w:rFonts w:ascii="Book Antiqua" w:hAnsi="Book Antiqua"/>
          <w:b w:val="0"/>
          <w:bCs w:val="0"/>
          <w:sz w:val="23"/>
          <w:szCs w:val="23"/>
        </w:rPr>
        <w:t xml:space="preserve">SCC </w:t>
      </w:r>
      <w:r w:rsidR="4E5B6109" w:rsidRPr="00B360CC">
        <w:rPr>
          <w:rFonts w:ascii="Book Antiqua" w:hAnsi="Book Antiqua"/>
          <w:b w:val="0"/>
          <w:bCs w:val="0"/>
          <w:sz w:val="23"/>
          <w:szCs w:val="23"/>
        </w:rPr>
        <w:t xml:space="preserve">and </w:t>
      </w:r>
      <w:r w:rsidR="43BC7486" w:rsidRPr="00B360CC">
        <w:rPr>
          <w:rFonts w:ascii="Book Antiqua" w:hAnsi="Book Antiqua"/>
          <w:b w:val="0"/>
          <w:bCs w:val="0"/>
          <w:sz w:val="23"/>
          <w:szCs w:val="23"/>
          <w:lang w:val="en-GB"/>
        </w:rPr>
        <w:t>other tender documents.</w:t>
      </w:r>
      <w:r w:rsidR="00301F54" w:rsidRPr="00B360CC">
        <w:rPr>
          <w:rFonts w:ascii="Book Antiqua" w:hAnsi="Book Antiqua"/>
          <w:b w:val="0"/>
          <w:bCs w:val="0"/>
          <w:sz w:val="23"/>
          <w:szCs w:val="23"/>
          <w:lang w:val="en-GB"/>
        </w:rPr>
        <w:t xml:space="preserve"> </w:t>
      </w:r>
      <w:r w:rsidR="00301F54" w:rsidRPr="00B360CC">
        <w:rPr>
          <w:rFonts w:ascii="Book Antiqua" w:hAnsi="Book Antiqua"/>
          <w:b w:val="0"/>
          <w:bCs w:val="0"/>
          <w:sz w:val="23"/>
          <w:szCs w:val="23"/>
          <w:lang w:val="en-US"/>
        </w:rPr>
        <w:t>Scope of work (along with tree details)</w:t>
      </w:r>
      <w:r w:rsidR="00301F54" w:rsidRPr="00B360CC">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B944315" w:rsidR="0074475D" w:rsidRPr="008B2AFC" w:rsidRDefault="00EC6C1F" w:rsidP="0074475D">
      <w:pPr>
        <w:pStyle w:val="Title"/>
        <w:numPr>
          <w:ilvl w:val="1"/>
          <w:numId w:val="2"/>
        </w:numPr>
        <w:tabs>
          <w:tab w:val="clear" w:pos="720"/>
        </w:tabs>
        <w:jc w:val="both"/>
        <w:rPr>
          <w:rFonts w:ascii="Book Antiqua" w:hAnsi="Book Antiqua"/>
          <w:sz w:val="23"/>
          <w:szCs w:val="23"/>
          <w:lang w:val="en-GB"/>
        </w:rPr>
      </w:pPr>
      <w:bookmarkStart w:id="0" w:name="_Hlk203646575"/>
      <w:r>
        <w:rPr>
          <w:rFonts w:ascii="Book Antiqua" w:hAnsi="Book Antiqua" w:cs="Mangal"/>
          <w:color w:val="0000FF"/>
          <w:sz w:val="23"/>
          <w:szCs w:val="23"/>
          <w:lang w:val="en-US"/>
        </w:rPr>
        <w:t xml:space="preserve">Sr. </w:t>
      </w:r>
      <w:r w:rsidR="00FD0665">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B773AF">
        <w:rPr>
          <w:rFonts w:ascii="Nirmala UI" w:hAnsi="Nirmala UI" w:cs="Nirmala UI"/>
          <w:color w:val="0000FF"/>
          <w:sz w:val="23"/>
          <w:szCs w:val="23"/>
          <w:lang w:val="en-US" w:bidi="hi-IN"/>
        </w:rPr>
        <w:t>Wardha</w:t>
      </w:r>
      <w:r w:rsidR="00621DE7">
        <w:rPr>
          <w:rFonts w:ascii="Book Antiqua" w:hAnsi="Book Antiqua" w:cs="Mangal"/>
          <w:color w:val="0000FF"/>
          <w:sz w:val="23"/>
          <w:szCs w:val="23"/>
          <w:lang w:val="en-US"/>
        </w:rPr>
        <w:t>)</w:t>
      </w:r>
      <w:bookmarkEnd w:id="0"/>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54A53291" w14:textId="6091BBE4" w:rsidR="00B773AF" w:rsidRPr="00F133E8" w:rsidRDefault="00F133E8" w:rsidP="00B773AF">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42CAF9A4" w14:textId="77777777" w:rsidR="00B773AF" w:rsidRDefault="00B773AF" w:rsidP="00B773AF">
      <w:pPr>
        <w:ind w:left="720"/>
        <w:jc w:val="both"/>
        <w:rPr>
          <w:rFonts w:ascii="Book Antiqua" w:hAnsi="Book Antiqua" w:cs="Mangal"/>
          <w:b/>
          <w:bCs/>
          <w:color w:val="0000FF"/>
          <w:sz w:val="23"/>
          <w:szCs w:val="23"/>
        </w:rPr>
      </w:pPr>
      <w:bookmarkStart w:id="1" w:name="_Hlk126571443"/>
      <w:r w:rsidRPr="00B773AF">
        <w:rPr>
          <w:rFonts w:ascii="Book Antiqua" w:hAnsi="Book Antiqua" w:cs="Mangal"/>
          <w:b/>
          <w:bCs/>
          <w:color w:val="0000FF"/>
          <w:sz w:val="23"/>
          <w:szCs w:val="23"/>
        </w:rPr>
        <w:t>Sr. DGM (Wardha)</w:t>
      </w:r>
    </w:p>
    <w:p w14:paraId="79EF8BC3" w14:textId="3A8CB365" w:rsidR="00B773AF" w:rsidRPr="00B773AF" w:rsidRDefault="00B773AF" w:rsidP="00B773AF">
      <w:pPr>
        <w:ind w:left="720"/>
        <w:jc w:val="both"/>
        <w:rPr>
          <w:rFonts w:ascii="Book Antiqua" w:hAnsi="Book Antiqua" w:cs="Mangal"/>
          <w:b/>
          <w:bCs/>
          <w:color w:val="0000FF"/>
          <w:sz w:val="23"/>
          <w:szCs w:val="23"/>
          <w:lang w:val="x-none"/>
        </w:rPr>
      </w:pPr>
      <w:r w:rsidRPr="00B773AF">
        <w:rPr>
          <w:rFonts w:ascii="Book Antiqua" w:hAnsi="Book Antiqua" w:cs="Mangal"/>
          <w:b/>
          <w:bCs/>
          <w:color w:val="0000FF"/>
          <w:sz w:val="23"/>
          <w:szCs w:val="23"/>
          <w:lang w:val="x-none"/>
        </w:rPr>
        <w:t xml:space="preserve">Power Grid Corporation of India Limited, </w:t>
      </w:r>
    </w:p>
    <w:p w14:paraId="75D1A276" w14:textId="77777777" w:rsidR="00B773AF" w:rsidRPr="00B773AF" w:rsidRDefault="00B773AF" w:rsidP="00B773AF">
      <w:pPr>
        <w:ind w:left="720"/>
        <w:jc w:val="both"/>
        <w:rPr>
          <w:rFonts w:ascii="Book Antiqua" w:hAnsi="Book Antiqua" w:cs="Mangal"/>
          <w:b/>
          <w:bCs/>
          <w:color w:val="0000FF"/>
          <w:sz w:val="23"/>
          <w:szCs w:val="23"/>
          <w:lang w:val="x-none"/>
        </w:rPr>
      </w:pPr>
      <w:r w:rsidRPr="00B773AF">
        <w:rPr>
          <w:rFonts w:ascii="Book Antiqua" w:hAnsi="Book Antiqua" w:cs="Mangal"/>
          <w:b/>
          <w:bCs/>
          <w:color w:val="0000FF"/>
          <w:sz w:val="23"/>
          <w:szCs w:val="23"/>
          <w:lang w:val="x-none"/>
        </w:rPr>
        <w:t xml:space="preserve">Western Region Transmission System - I, </w:t>
      </w:r>
      <w:bookmarkEnd w:id="1"/>
    </w:p>
    <w:p w14:paraId="065274FE" w14:textId="77777777" w:rsidR="00B773AF" w:rsidRPr="00B773AF" w:rsidRDefault="00B773AF" w:rsidP="00B773AF">
      <w:pPr>
        <w:ind w:left="720"/>
        <w:jc w:val="both"/>
        <w:rPr>
          <w:rFonts w:ascii="Book Antiqua" w:hAnsi="Book Antiqua" w:cs="Mangal"/>
          <w:b/>
          <w:bCs/>
          <w:color w:val="0000FF"/>
          <w:sz w:val="23"/>
          <w:szCs w:val="23"/>
          <w:lang w:val="x-none"/>
        </w:rPr>
      </w:pPr>
      <w:r w:rsidRPr="00B773AF">
        <w:rPr>
          <w:rFonts w:ascii="Book Antiqua" w:hAnsi="Book Antiqua" w:cs="Mangal"/>
          <w:b/>
          <w:bCs/>
          <w:color w:val="0000FF"/>
          <w:sz w:val="23"/>
          <w:szCs w:val="23"/>
          <w:lang w:val="en-IN"/>
        </w:rPr>
        <w:t xml:space="preserve">765/400/220kV </w:t>
      </w:r>
      <w:r w:rsidRPr="00B773AF">
        <w:rPr>
          <w:rFonts w:ascii="Book Antiqua" w:hAnsi="Book Antiqua" w:cs="Mangal"/>
          <w:b/>
          <w:bCs/>
          <w:color w:val="0000FF"/>
          <w:sz w:val="23"/>
          <w:szCs w:val="23"/>
          <w:lang w:val="x-none"/>
        </w:rPr>
        <w:t xml:space="preserve">Wardha Substation, </w:t>
      </w:r>
    </w:p>
    <w:p w14:paraId="245EEBF2" w14:textId="7FD7DB25" w:rsidR="00B773AF" w:rsidRPr="00B773AF" w:rsidRDefault="00B773AF" w:rsidP="00B773AF">
      <w:pPr>
        <w:ind w:left="720"/>
        <w:jc w:val="both"/>
        <w:rPr>
          <w:rFonts w:ascii="Book Antiqua" w:hAnsi="Book Antiqua" w:cs="Mangal"/>
          <w:b/>
          <w:bCs/>
          <w:color w:val="0000FF"/>
          <w:sz w:val="23"/>
          <w:szCs w:val="23"/>
          <w:lang w:val="x-none"/>
        </w:rPr>
      </w:pPr>
      <w:r w:rsidRPr="00B773AF">
        <w:rPr>
          <w:rFonts w:ascii="Book Antiqua" w:hAnsi="Book Antiqua" w:cs="Mangal"/>
          <w:b/>
          <w:bCs/>
          <w:color w:val="0000FF"/>
          <w:sz w:val="23"/>
          <w:szCs w:val="23"/>
          <w:lang w:val="x-none"/>
        </w:rPr>
        <w:t xml:space="preserve">Plot No. D-1 , MIDC Area, </w:t>
      </w:r>
    </w:p>
    <w:p w14:paraId="688E7B2D" w14:textId="77777777" w:rsidR="00B773AF" w:rsidRPr="00B773AF" w:rsidRDefault="00B773AF" w:rsidP="00B773AF">
      <w:pPr>
        <w:ind w:left="720"/>
        <w:jc w:val="both"/>
        <w:rPr>
          <w:rFonts w:ascii="Book Antiqua" w:hAnsi="Book Antiqua" w:cs="Mangal"/>
          <w:b/>
          <w:bCs/>
          <w:color w:val="0000FF"/>
          <w:sz w:val="23"/>
          <w:szCs w:val="23"/>
          <w:lang w:val="x-none"/>
        </w:rPr>
      </w:pPr>
      <w:proofErr w:type="spellStart"/>
      <w:r w:rsidRPr="00B773AF">
        <w:rPr>
          <w:rFonts w:ascii="Book Antiqua" w:hAnsi="Book Antiqua" w:cs="Mangal"/>
          <w:b/>
          <w:bCs/>
          <w:color w:val="0000FF"/>
          <w:sz w:val="23"/>
          <w:szCs w:val="23"/>
          <w:lang w:val="x-none"/>
        </w:rPr>
        <w:t>Deoli</w:t>
      </w:r>
      <w:proofErr w:type="spellEnd"/>
      <w:r w:rsidRPr="00B773AF">
        <w:rPr>
          <w:rFonts w:ascii="Book Antiqua" w:hAnsi="Book Antiqua" w:cs="Mangal"/>
          <w:b/>
          <w:bCs/>
          <w:color w:val="0000FF"/>
          <w:sz w:val="23"/>
          <w:szCs w:val="23"/>
          <w:lang w:val="x-none"/>
        </w:rPr>
        <w:t xml:space="preserve"> , Distt-Wardha 442 101 – </w:t>
      </w:r>
      <w:proofErr w:type="spellStart"/>
      <w:r w:rsidRPr="00B773AF">
        <w:rPr>
          <w:rFonts w:ascii="Book Antiqua" w:hAnsi="Book Antiqua" w:cs="Mangal"/>
          <w:b/>
          <w:bCs/>
          <w:color w:val="0000FF"/>
          <w:sz w:val="23"/>
          <w:szCs w:val="23"/>
          <w:lang w:val="x-none"/>
        </w:rPr>
        <w:t>Maharastra</w:t>
      </w:r>
      <w:proofErr w:type="spellEnd"/>
      <w:r w:rsidRPr="00B773AF">
        <w:rPr>
          <w:rFonts w:ascii="Book Antiqua" w:hAnsi="Book Antiqua" w:cs="Mangal"/>
          <w:b/>
          <w:bCs/>
          <w:color w:val="0000FF"/>
          <w:sz w:val="23"/>
          <w:szCs w:val="23"/>
          <w:lang w:val="x-none"/>
        </w:rPr>
        <w:t>.</w:t>
      </w:r>
    </w:p>
    <w:p w14:paraId="0D08AA15" w14:textId="248769B8" w:rsidR="00B360CC" w:rsidRDefault="00B360CC" w:rsidP="00B360CC">
      <w:pPr>
        <w:ind w:left="720"/>
        <w:jc w:val="both"/>
        <w:rPr>
          <w:rFonts w:ascii="Book Antiqua" w:hAnsi="Book Antiqua" w:cs="Mangal"/>
          <w:color w:val="0000FF"/>
          <w:sz w:val="23"/>
          <w:szCs w:val="23"/>
        </w:rPr>
      </w:pP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3695CFAD" w14:textId="77777777" w:rsidR="00B57567" w:rsidRPr="00B57567" w:rsidRDefault="00B57567" w:rsidP="00B57567">
      <w:pPr>
        <w:ind w:left="720"/>
        <w:jc w:val="both"/>
        <w:rPr>
          <w:rFonts w:ascii="Book Antiqua" w:hAnsi="Book Antiqua" w:cs="Mangal"/>
          <w:b/>
          <w:bCs/>
          <w:color w:val="0000FF"/>
          <w:sz w:val="23"/>
          <w:szCs w:val="23"/>
          <w:lang w:val="x-none"/>
        </w:rPr>
      </w:pPr>
      <w:r w:rsidRPr="00B57567">
        <w:rPr>
          <w:rFonts w:ascii="Book Antiqua" w:hAnsi="Book Antiqua" w:cs="Mangal"/>
          <w:b/>
          <w:bCs/>
          <w:color w:val="0000FF"/>
          <w:sz w:val="23"/>
          <w:szCs w:val="23"/>
          <w:lang w:val="x-none"/>
        </w:rPr>
        <w:t xml:space="preserve">Power Grid Corporation of India Limited, </w:t>
      </w:r>
    </w:p>
    <w:p w14:paraId="2C4CF079" w14:textId="77777777" w:rsidR="00B57567" w:rsidRPr="00B57567" w:rsidRDefault="00B57567" w:rsidP="00B57567">
      <w:pPr>
        <w:ind w:left="720"/>
        <w:jc w:val="both"/>
        <w:rPr>
          <w:rFonts w:ascii="Book Antiqua" w:hAnsi="Book Antiqua" w:cs="Mangal"/>
          <w:b/>
          <w:bCs/>
          <w:color w:val="0000FF"/>
          <w:sz w:val="23"/>
          <w:szCs w:val="23"/>
          <w:lang w:val="x-none"/>
        </w:rPr>
      </w:pPr>
      <w:r w:rsidRPr="00B57567">
        <w:rPr>
          <w:rFonts w:ascii="Book Antiqua" w:hAnsi="Book Antiqua" w:cs="Mangal"/>
          <w:b/>
          <w:bCs/>
          <w:color w:val="0000FF"/>
          <w:sz w:val="23"/>
          <w:szCs w:val="23"/>
          <w:lang w:val="x-none"/>
        </w:rPr>
        <w:t xml:space="preserve">Western Region Transmission System - I, </w:t>
      </w:r>
    </w:p>
    <w:p w14:paraId="1EB21685" w14:textId="77777777" w:rsidR="00B57567" w:rsidRPr="00B57567" w:rsidRDefault="00B57567" w:rsidP="00B57567">
      <w:pPr>
        <w:ind w:left="720"/>
        <w:jc w:val="both"/>
        <w:rPr>
          <w:rFonts w:ascii="Book Antiqua" w:hAnsi="Book Antiqua" w:cs="Mangal"/>
          <w:b/>
          <w:bCs/>
          <w:color w:val="0000FF"/>
          <w:sz w:val="23"/>
          <w:szCs w:val="23"/>
          <w:lang w:val="x-none"/>
        </w:rPr>
      </w:pPr>
      <w:r w:rsidRPr="00B57567">
        <w:rPr>
          <w:rFonts w:ascii="Book Antiqua" w:hAnsi="Book Antiqua" w:cs="Mangal"/>
          <w:b/>
          <w:bCs/>
          <w:color w:val="0000FF"/>
          <w:sz w:val="23"/>
          <w:szCs w:val="23"/>
          <w:lang w:val="en-IN"/>
        </w:rPr>
        <w:t xml:space="preserve">765/400/220kV </w:t>
      </w:r>
      <w:r w:rsidRPr="00B57567">
        <w:rPr>
          <w:rFonts w:ascii="Book Antiqua" w:hAnsi="Book Antiqua" w:cs="Mangal"/>
          <w:b/>
          <w:bCs/>
          <w:color w:val="0000FF"/>
          <w:sz w:val="23"/>
          <w:szCs w:val="23"/>
          <w:lang w:val="x-none"/>
        </w:rPr>
        <w:t xml:space="preserve">Wardha Substation, </w:t>
      </w:r>
    </w:p>
    <w:p w14:paraId="3116A783" w14:textId="77777777" w:rsidR="00B57567" w:rsidRPr="00B57567" w:rsidRDefault="00B57567" w:rsidP="00B57567">
      <w:pPr>
        <w:ind w:left="720"/>
        <w:jc w:val="both"/>
        <w:rPr>
          <w:rFonts w:ascii="Book Antiqua" w:hAnsi="Book Antiqua" w:cs="Mangal"/>
          <w:b/>
          <w:bCs/>
          <w:color w:val="0000FF"/>
          <w:sz w:val="23"/>
          <w:szCs w:val="23"/>
          <w:lang w:val="x-none"/>
        </w:rPr>
      </w:pPr>
      <w:r w:rsidRPr="00B57567">
        <w:rPr>
          <w:rFonts w:ascii="Book Antiqua" w:hAnsi="Book Antiqua" w:cs="Mangal"/>
          <w:b/>
          <w:bCs/>
          <w:color w:val="0000FF"/>
          <w:sz w:val="23"/>
          <w:szCs w:val="23"/>
          <w:lang w:val="x-none"/>
        </w:rPr>
        <w:t xml:space="preserve">Plot No. D-1 , MIDC Area, </w:t>
      </w:r>
    </w:p>
    <w:p w14:paraId="34D116B0" w14:textId="4D251319" w:rsidR="000457A9" w:rsidRDefault="00B57567" w:rsidP="00B57567">
      <w:pPr>
        <w:ind w:left="720"/>
        <w:jc w:val="both"/>
        <w:rPr>
          <w:rFonts w:ascii="Book Antiqua" w:eastAsia="Calibri" w:hAnsi="Book Antiqua" w:cs="Mangal"/>
          <w:b/>
          <w:bCs/>
          <w:color w:val="0000FF"/>
          <w:sz w:val="22"/>
          <w:szCs w:val="22"/>
          <w:lang w:val="x-none" w:eastAsia="x-none" w:bidi="hi-IN"/>
        </w:rPr>
      </w:pPr>
      <w:proofErr w:type="spellStart"/>
      <w:r w:rsidRPr="00B57567">
        <w:rPr>
          <w:rFonts w:ascii="Book Antiqua" w:hAnsi="Book Antiqua" w:cs="Mangal"/>
          <w:b/>
          <w:bCs/>
          <w:color w:val="0000FF"/>
          <w:sz w:val="23"/>
          <w:szCs w:val="23"/>
          <w:lang w:val="x-none"/>
        </w:rPr>
        <w:t>Deoli</w:t>
      </w:r>
      <w:proofErr w:type="spellEnd"/>
      <w:r w:rsidRPr="00B57567">
        <w:rPr>
          <w:rFonts w:ascii="Book Antiqua" w:hAnsi="Book Antiqua" w:cs="Mangal"/>
          <w:b/>
          <w:bCs/>
          <w:color w:val="0000FF"/>
          <w:sz w:val="23"/>
          <w:szCs w:val="23"/>
          <w:lang w:val="x-none"/>
        </w:rPr>
        <w:t xml:space="preserve"> , Distt-Wardha 442 101 – </w:t>
      </w:r>
      <w:proofErr w:type="spellStart"/>
      <w:r w:rsidRPr="00B57567">
        <w:rPr>
          <w:rFonts w:ascii="Book Antiqua" w:hAnsi="Book Antiqua" w:cs="Mangal"/>
          <w:b/>
          <w:bCs/>
          <w:color w:val="0000FF"/>
          <w:sz w:val="23"/>
          <w:szCs w:val="23"/>
          <w:lang w:val="x-none"/>
        </w:rPr>
        <w:t>Maharastra</w:t>
      </w:r>
      <w:proofErr w:type="spellEnd"/>
      <w:r w:rsidRPr="00B57567">
        <w:rPr>
          <w:rFonts w:ascii="Book Antiqua" w:hAnsi="Book Antiqua" w:cs="Mangal"/>
          <w:b/>
          <w:bCs/>
          <w:color w:val="0000FF"/>
          <w:sz w:val="23"/>
          <w:szCs w:val="23"/>
          <w:lang w:val="x-none"/>
        </w:rPr>
        <w:t>.</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has to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51D9489F"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B57567">
        <w:rPr>
          <w:rFonts w:ascii="Book Antiqua" w:hAnsi="Book Antiqua"/>
          <w:sz w:val="23"/>
          <w:szCs w:val="23"/>
          <w:highlight w:val="yellow"/>
          <w:lang w:val="en-GB"/>
        </w:rPr>
        <w:t>8</w:t>
      </w:r>
      <w:r w:rsidR="00C57FFD">
        <w:rPr>
          <w:rFonts w:ascii="Book Antiqua" w:hAnsi="Book Antiqua"/>
          <w:sz w:val="23"/>
          <w:szCs w:val="23"/>
          <w:highlight w:val="yellow"/>
          <w:lang w:val="en-GB"/>
        </w:rPr>
        <w:t xml:space="preserve"> (</w:t>
      </w:r>
      <w:r w:rsidR="00B57567">
        <w:rPr>
          <w:rFonts w:ascii="Book Antiqua" w:hAnsi="Book Antiqua"/>
          <w:sz w:val="23"/>
          <w:szCs w:val="23"/>
          <w:highlight w:val="yellow"/>
          <w:lang w:val="en-GB"/>
        </w:rPr>
        <w:t>Eight</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3175B24F"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w:t>
      </w:r>
      <w:r w:rsidR="0094232C">
        <w:t xml:space="preserve">certification </w:t>
      </w:r>
      <w:r>
        <w:t>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lastRenderedPageBreak/>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 xml:space="preserve">On receipt of physical bill, concerned POWERGRID’s official shall online acknowledge the receipt of bill. This action will trigger an automated mail to the </w:t>
      </w:r>
      <w:r w:rsidRPr="008B2AFC">
        <w:rPr>
          <w:rFonts w:ascii="Book Antiqua" w:eastAsia="Calibri" w:hAnsi="Book Antiqua" w:cs="Calibri"/>
          <w:sz w:val="23"/>
          <w:szCs w:val="23"/>
          <w:lang w:bidi="hi-IN"/>
        </w:rPr>
        <w:lastRenderedPageBreak/>
        <w:t>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lastRenderedPageBreak/>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lastRenderedPageBreak/>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37D92FAF" w14:textId="47FCC823" w:rsidR="008A495C" w:rsidRDefault="00CA1595" w:rsidP="00D0309A">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r w:rsidR="00D0309A">
        <w:rPr>
          <w:rFonts w:ascii="Book Antiqua" w:hAnsi="Book Antiqua"/>
          <w:b w:val="0"/>
          <w:sz w:val="23"/>
          <w:szCs w:val="23"/>
          <w:lang w:val="en-GB"/>
        </w:rPr>
        <w:t>.</w:t>
      </w: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2" w:name="_Hlk118901464"/>
      <w:r w:rsidRPr="00916DEB">
        <w:rPr>
          <w:rFonts w:ascii="Book Antiqua" w:hAnsi="Book Antiqu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2"/>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3" w:name="_Hlk118901891"/>
      <w:r w:rsidRPr="00916DEB">
        <w:rPr>
          <w:rFonts w:ascii="Book Antiqua" w:hAnsi="Book Antiqua"/>
        </w:rPr>
        <w:t xml:space="preserve">if the </w:t>
      </w:r>
      <w:bookmarkStart w:id="4"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4"/>
      <w:r w:rsidRPr="00916DEB">
        <w:rPr>
          <w:rFonts w:ascii="Book Antiqua" w:hAnsi="Book Antiqua"/>
        </w:rPr>
        <w:t>, the Contractor shall also be responsible for payment of a sum as indicated below to be deposited in the “Safety Corpus Fund’</w:t>
      </w:r>
      <w:bookmarkStart w:id="5"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3"/>
      <w:bookmarkEnd w:id="5"/>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7B72" w14:textId="77777777" w:rsidR="0062219E" w:rsidRDefault="0062219E">
      <w:r>
        <w:separator/>
      </w:r>
    </w:p>
  </w:endnote>
  <w:endnote w:type="continuationSeparator" w:id="0">
    <w:p w14:paraId="36DCDD6F" w14:textId="77777777" w:rsidR="0062219E" w:rsidRDefault="0062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847B72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4C94C384" w14:textId="77777777" w:rsidR="00B57567" w:rsidRPr="00B57567" w:rsidRDefault="00B57567" w:rsidP="00B57567">
    <w:pPr>
      <w:pStyle w:val="Footer"/>
      <w:tabs>
        <w:tab w:val="left" w:pos="8789"/>
      </w:tabs>
      <w:ind w:right="360"/>
      <w:rPr>
        <w:rFonts w:ascii="Book Antiqua" w:hAnsi="Book Antiqua"/>
        <w:color w:val="0000FF"/>
      </w:rPr>
    </w:pPr>
    <w:r w:rsidRPr="00B57567">
      <w:rPr>
        <w:rFonts w:eastAsia="Times New Roman"/>
        <w:b/>
        <w:bCs/>
        <w:color w:val="0000FF"/>
      </w:rPr>
      <w:t>Painting of Township Building at 765/400/220 KV Wardha Substation.</w:t>
    </w:r>
  </w:p>
  <w:p w14:paraId="64DD9E38" w14:textId="77777777" w:rsidR="00B57567" w:rsidRDefault="00B57567"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9C9E7" w14:textId="77777777" w:rsidR="0062219E" w:rsidRDefault="0062219E">
      <w:r>
        <w:separator/>
      </w:r>
    </w:p>
  </w:footnote>
  <w:footnote w:type="continuationSeparator" w:id="0">
    <w:p w14:paraId="5B9F317F" w14:textId="77777777" w:rsidR="0062219E" w:rsidRDefault="0062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263268856">
    <w:abstractNumId w:val="8"/>
  </w:num>
  <w:num w:numId="2" w16cid:durableId="919366872">
    <w:abstractNumId w:val="25"/>
  </w:num>
  <w:num w:numId="3" w16cid:durableId="550194629">
    <w:abstractNumId w:val="7"/>
  </w:num>
  <w:num w:numId="4" w16cid:durableId="1905750547">
    <w:abstractNumId w:val="4"/>
  </w:num>
  <w:num w:numId="5" w16cid:durableId="2076977002">
    <w:abstractNumId w:val="1"/>
  </w:num>
  <w:num w:numId="6" w16cid:durableId="1041780414">
    <w:abstractNumId w:val="6"/>
  </w:num>
  <w:num w:numId="7" w16cid:durableId="1728991360">
    <w:abstractNumId w:val="12"/>
  </w:num>
  <w:num w:numId="8" w16cid:durableId="1181311163">
    <w:abstractNumId w:val="19"/>
  </w:num>
  <w:num w:numId="9" w16cid:durableId="1380320936">
    <w:abstractNumId w:val="18"/>
  </w:num>
  <w:num w:numId="10" w16cid:durableId="1877693058">
    <w:abstractNumId w:val="16"/>
  </w:num>
  <w:num w:numId="11" w16cid:durableId="144276433">
    <w:abstractNumId w:val="10"/>
  </w:num>
  <w:num w:numId="12" w16cid:durableId="1062827979">
    <w:abstractNumId w:val="11"/>
  </w:num>
  <w:num w:numId="13" w16cid:durableId="1786735002">
    <w:abstractNumId w:val="24"/>
  </w:num>
  <w:num w:numId="14" w16cid:durableId="109059458">
    <w:abstractNumId w:val="23"/>
  </w:num>
  <w:num w:numId="15" w16cid:durableId="141778534">
    <w:abstractNumId w:val="21"/>
  </w:num>
  <w:num w:numId="16" w16cid:durableId="2067877572">
    <w:abstractNumId w:val="13"/>
  </w:num>
  <w:num w:numId="17" w16cid:durableId="2026399499">
    <w:abstractNumId w:val="2"/>
  </w:num>
  <w:num w:numId="18" w16cid:durableId="673724524">
    <w:abstractNumId w:val="15"/>
  </w:num>
  <w:num w:numId="19" w16cid:durableId="465895742">
    <w:abstractNumId w:val="22"/>
  </w:num>
  <w:num w:numId="20" w16cid:durableId="2005354539">
    <w:abstractNumId w:val="5"/>
  </w:num>
  <w:num w:numId="21" w16cid:durableId="1212763894">
    <w:abstractNumId w:val="0"/>
  </w:num>
  <w:num w:numId="22" w16cid:durableId="2132284082">
    <w:abstractNumId w:val="17"/>
  </w:num>
  <w:num w:numId="23" w16cid:durableId="392587275">
    <w:abstractNumId w:val="3"/>
  </w:num>
  <w:num w:numId="24" w16cid:durableId="259997028">
    <w:abstractNumId w:val="9"/>
  </w:num>
  <w:num w:numId="25" w16cid:durableId="141940713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51F"/>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57678"/>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145A"/>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3447"/>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F8C"/>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219E"/>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26F4"/>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32C"/>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36B5E"/>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60CC"/>
    <w:rsid w:val="00B37E09"/>
    <w:rsid w:val="00B4093B"/>
    <w:rsid w:val="00B41005"/>
    <w:rsid w:val="00B41B85"/>
    <w:rsid w:val="00B44B93"/>
    <w:rsid w:val="00B46D98"/>
    <w:rsid w:val="00B478A0"/>
    <w:rsid w:val="00B52E90"/>
    <w:rsid w:val="00B55612"/>
    <w:rsid w:val="00B56EE0"/>
    <w:rsid w:val="00B57567"/>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AFB"/>
    <w:rsid w:val="00B75DDA"/>
    <w:rsid w:val="00B773AF"/>
    <w:rsid w:val="00B806E9"/>
    <w:rsid w:val="00B816EA"/>
    <w:rsid w:val="00B821F9"/>
    <w:rsid w:val="00B85B7E"/>
    <w:rsid w:val="00B90716"/>
    <w:rsid w:val="00B91B3E"/>
    <w:rsid w:val="00B91E32"/>
    <w:rsid w:val="00B92596"/>
    <w:rsid w:val="00B926A4"/>
    <w:rsid w:val="00B939B1"/>
    <w:rsid w:val="00B94410"/>
    <w:rsid w:val="00B95BAC"/>
    <w:rsid w:val="00B96DC3"/>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309A"/>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C1F"/>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0665"/>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1967656459">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BFEB5-3604-4CCD-B18D-DC42D2BD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18</Pages>
  <Words>6265</Words>
  <Characters>35717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146</cp:revision>
  <cp:lastPrinted>2024-05-28T12:40:00Z</cp:lastPrinted>
  <dcterms:created xsi:type="dcterms:W3CDTF">2023-08-31T04:16:00Z</dcterms:created>
  <dcterms:modified xsi:type="dcterms:W3CDTF">2025-07-25T09:43:00Z</dcterms:modified>
</cp:coreProperties>
</file>